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C70D" w14:textId="77777777" w:rsidR="00C54118" w:rsidRDefault="00C54118" w:rsidP="00C5411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Imaging </w:t>
      </w:r>
      <w:r w:rsidRPr="00EE419D">
        <w:rPr>
          <w:rFonts w:ascii="Times New Roman" w:hAnsi="Times New Roman"/>
          <w:b/>
          <w:bCs/>
        </w:rPr>
        <w:t xml:space="preserve">Subcellular Structures with Small Molecule </w:t>
      </w:r>
      <w:r>
        <w:rPr>
          <w:rFonts w:ascii="Times New Roman" w:hAnsi="Times New Roman"/>
          <w:b/>
          <w:bCs/>
        </w:rPr>
        <w:t xml:space="preserve">Fluorescent </w:t>
      </w:r>
      <w:r w:rsidRPr="00EE419D">
        <w:rPr>
          <w:rFonts w:ascii="Times New Roman" w:hAnsi="Times New Roman"/>
          <w:b/>
          <w:bCs/>
        </w:rPr>
        <w:t>Probes</w:t>
      </w:r>
    </w:p>
    <w:p w14:paraId="24BD770C" w14:textId="77777777" w:rsidR="007A4228" w:rsidRDefault="007A4228" w:rsidP="00D972A9">
      <w:pPr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14:paraId="7F412B1A" w14:textId="12CEDB3D" w:rsidR="00D972A9" w:rsidRPr="00D972A9" w:rsidRDefault="00D972A9" w:rsidP="00D972A9">
      <w:pPr>
        <w:jc w:val="center"/>
        <w:rPr>
          <w:rFonts w:ascii="Times New Roman" w:hAnsi="Times New Roman"/>
          <w:b/>
          <w:bCs/>
        </w:rPr>
      </w:pPr>
      <w:r w:rsidRPr="00D972A9">
        <w:rPr>
          <w:rFonts w:ascii="Times New Roman" w:hAnsi="Times New Roman"/>
          <w:b/>
          <w:bCs/>
        </w:rPr>
        <w:t>Sriram Kanvah Gundimeda</w:t>
      </w:r>
    </w:p>
    <w:p w14:paraId="6508D598" w14:textId="77777777" w:rsidR="00D972A9" w:rsidRPr="00D972A9" w:rsidRDefault="00D972A9" w:rsidP="00D972A9">
      <w:pPr>
        <w:pStyle w:val="Header"/>
        <w:spacing w:after="120"/>
        <w:jc w:val="center"/>
        <w:rPr>
          <w:rFonts w:ascii="Times New Roman" w:hAnsi="Times New Roman"/>
          <w:color w:val="000000"/>
          <w:sz w:val="20"/>
        </w:rPr>
      </w:pPr>
      <w:r w:rsidRPr="00D972A9">
        <w:rPr>
          <w:rFonts w:ascii="Times New Roman" w:hAnsi="Times New Roman"/>
          <w:color w:val="000000"/>
          <w:sz w:val="20"/>
        </w:rPr>
        <w:t>Department of Chemistry, Indian Institute of Technology Gandhinagar, Palaj, Gandhinagar</w:t>
      </w:r>
    </w:p>
    <w:p w14:paraId="5C0A48A1" w14:textId="3EBF9FAE" w:rsidR="00D405DC" w:rsidRPr="00D972A9" w:rsidRDefault="00AF6D5A" w:rsidP="00D405DC">
      <w:pPr>
        <w:pStyle w:val="Header"/>
        <w:tabs>
          <w:tab w:val="clear" w:pos="4513"/>
          <w:tab w:val="clear" w:pos="9026"/>
        </w:tabs>
        <w:spacing w:after="120"/>
        <w:jc w:val="center"/>
        <w:rPr>
          <w:rFonts w:ascii="Times New Roman" w:hAnsi="Times New Roman"/>
          <w:color w:val="000000"/>
          <w:sz w:val="20"/>
          <w:lang w:val="de-DE"/>
        </w:rPr>
      </w:pPr>
      <w:r w:rsidRPr="00D972A9">
        <w:rPr>
          <w:rFonts w:ascii="Times New Roman" w:hAnsi="Times New Roman"/>
          <w:color w:val="000000"/>
          <w:sz w:val="20"/>
          <w:lang w:val="de-DE"/>
        </w:rPr>
        <w:t>E</w:t>
      </w:r>
      <w:r w:rsidR="00963354" w:rsidRPr="00D972A9">
        <w:rPr>
          <w:rFonts w:ascii="Times New Roman" w:hAnsi="Times New Roman"/>
          <w:color w:val="000000"/>
          <w:sz w:val="20"/>
          <w:lang w:val="de-DE"/>
        </w:rPr>
        <w:t>-</w:t>
      </w:r>
      <w:r w:rsidRPr="00D972A9">
        <w:rPr>
          <w:rFonts w:ascii="Times New Roman" w:hAnsi="Times New Roman"/>
          <w:color w:val="000000"/>
          <w:sz w:val="20"/>
          <w:lang w:val="de-DE"/>
        </w:rPr>
        <w:t>mail</w:t>
      </w:r>
      <w:r w:rsidR="00FB5794" w:rsidRPr="00D972A9">
        <w:rPr>
          <w:rFonts w:ascii="Times New Roman" w:hAnsi="Times New Roman"/>
          <w:color w:val="000000"/>
          <w:sz w:val="20"/>
          <w:lang w:val="de-DE"/>
        </w:rPr>
        <w:t>:</w:t>
      </w:r>
      <w:r w:rsidR="00D972A9" w:rsidRPr="00D972A9">
        <w:rPr>
          <w:rFonts w:ascii="Times New Roman" w:hAnsi="Times New Roman"/>
          <w:color w:val="000000"/>
          <w:sz w:val="20"/>
          <w:lang w:val="de-DE"/>
        </w:rPr>
        <w:t xml:space="preserve"> sriram@iitgn.ac.in</w:t>
      </w:r>
      <w:r w:rsidR="00D972A9" w:rsidRPr="00D972A9">
        <w:rPr>
          <w:rFonts w:ascii="Times New Roman" w:hAnsi="Times New Roman"/>
          <w:color w:val="000000"/>
          <w:sz w:val="22"/>
          <w:lang w:val="de-DE"/>
        </w:rPr>
        <w:t xml:space="preserve">  </w:t>
      </w:r>
    </w:p>
    <w:p w14:paraId="11913417" w14:textId="68984F11" w:rsidR="00092734" w:rsidRPr="00FB5794" w:rsidRDefault="00AF6D5A" w:rsidP="00D405DC">
      <w:pPr>
        <w:pStyle w:val="Header"/>
        <w:tabs>
          <w:tab w:val="clear" w:pos="4513"/>
          <w:tab w:val="clear" w:pos="9026"/>
        </w:tabs>
        <w:spacing w:after="120"/>
        <w:rPr>
          <w:rFonts w:ascii="Times New Roman" w:hAnsi="Times New Roman"/>
          <w:b/>
          <w:sz w:val="22"/>
          <w:szCs w:val="22"/>
        </w:rPr>
      </w:pPr>
      <w:r w:rsidRPr="00FB5794">
        <w:rPr>
          <w:rFonts w:ascii="Times New Roman" w:hAnsi="Times New Roman"/>
          <w:b/>
          <w:sz w:val="22"/>
          <w:szCs w:val="22"/>
        </w:rPr>
        <w:t>Abstract</w:t>
      </w:r>
    </w:p>
    <w:p w14:paraId="29EFE505" w14:textId="20D847CC" w:rsidR="007A4228" w:rsidRDefault="007A4228" w:rsidP="007A4228">
      <w:pPr>
        <w:pStyle w:val="Header"/>
        <w:spacing w:after="120"/>
        <w:jc w:val="both"/>
        <w:rPr>
          <w:rFonts w:ascii="Times New Roman" w:hAnsi="Times New Roman"/>
          <w:sz w:val="22"/>
          <w:szCs w:val="22"/>
          <w:lang w:eastAsia="en-IN"/>
        </w:rPr>
      </w:pPr>
      <w:r w:rsidRPr="007A4228">
        <w:rPr>
          <w:rFonts w:ascii="Times New Roman" w:hAnsi="Times New Roman"/>
          <w:sz w:val="22"/>
          <w:szCs w:val="22"/>
          <w:lang w:eastAsia="en-IN"/>
        </w:rPr>
        <w:t xml:space="preserve">Donor-acceptor (D-π–A) conjugated organic molecules exhibit versatile chemical, optical, electrical, and biological properties, making them a promising platform for the development of innovative functional materials. These conjugated systems, characterized by low-energy emission and charge-transfer </w:t>
      </w:r>
      <w:proofErr w:type="spellStart"/>
      <w:r w:rsidRPr="007A4228">
        <w:rPr>
          <w:rFonts w:ascii="Times New Roman" w:hAnsi="Times New Roman"/>
          <w:sz w:val="22"/>
          <w:szCs w:val="22"/>
          <w:lang w:eastAsia="en-IN"/>
        </w:rPr>
        <w:t>behavior</w:t>
      </w:r>
      <w:proofErr w:type="spellEnd"/>
      <w:r w:rsidRPr="007A4228">
        <w:rPr>
          <w:rFonts w:ascii="Times New Roman" w:hAnsi="Times New Roman"/>
          <w:sz w:val="22"/>
          <w:szCs w:val="22"/>
          <w:lang w:eastAsia="en-IN"/>
        </w:rPr>
        <w:t xml:space="preserve">, hold significant potential for diagnostic and analytical applications. Our research focuses on the synthesis and </w:t>
      </w:r>
      <w:proofErr w:type="spellStart"/>
      <w:r w:rsidRPr="007A4228">
        <w:rPr>
          <w:rFonts w:ascii="Times New Roman" w:hAnsi="Times New Roman"/>
          <w:sz w:val="22"/>
          <w:szCs w:val="22"/>
          <w:lang w:eastAsia="en-IN"/>
        </w:rPr>
        <w:t>photoresponsive</w:t>
      </w:r>
      <w:proofErr w:type="spellEnd"/>
      <w:r w:rsidRPr="007A4228">
        <w:rPr>
          <w:rFonts w:ascii="Times New Roman" w:hAnsi="Times New Roman"/>
          <w:sz w:val="22"/>
          <w:szCs w:val="22"/>
          <w:lang w:eastAsia="en-IN"/>
        </w:rPr>
        <w:t xml:space="preserve"> properties of such fluorophores for advanced biological imaging.</w:t>
      </w:r>
      <w:r>
        <w:rPr>
          <w:rFonts w:ascii="Times New Roman" w:hAnsi="Times New Roman"/>
          <w:sz w:val="22"/>
          <w:szCs w:val="22"/>
          <w:lang w:eastAsia="en-IN"/>
        </w:rPr>
        <w:t xml:space="preserve"> </w:t>
      </w:r>
      <w:r w:rsidRPr="007A4228">
        <w:rPr>
          <w:rFonts w:ascii="Times New Roman" w:hAnsi="Times New Roman"/>
          <w:sz w:val="22"/>
          <w:szCs w:val="22"/>
          <w:lang w:eastAsia="en-IN"/>
        </w:rPr>
        <w:t xml:space="preserve">By modulating auxochromes, we have developed a series of fluorophores capable of selectively staining sub-cellular organelles, including the plasma membrane, lipid droplets, endoplasmic reticulum, lysosomes, and mitochondria. These fluorescent probes also enable real-time monitoring of physiological processes, such as viscosity changes and inter-organelle interactions, thereby expanding their applicability in medical diagnostics. Furthermore, this presentation will highlight our design strategies and findings in sub-cellular imaging, as well as recent advancements in receptor-mediated targeting and imaging of </w:t>
      </w:r>
      <w:proofErr w:type="spellStart"/>
      <w:r w:rsidRPr="007A4228">
        <w:rPr>
          <w:rFonts w:ascii="Times New Roman" w:hAnsi="Times New Roman"/>
          <w:sz w:val="22"/>
          <w:szCs w:val="22"/>
          <w:lang w:eastAsia="en-IN"/>
        </w:rPr>
        <w:t>estrogen</w:t>
      </w:r>
      <w:proofErr w:type="spellEnd"/>
      <w:r w:rsidRPr="007A4228">
        <w:rPr>
          <w:rFonts w:ascii="Times New Roman" w:hAnsi="Times New Roman"/>
          <w:sz w:val="22"/>
          <w:szCs w:val="22"/>
          <w:lang w:eastAsia="en-IN"/>
        </w:rPr>
        <w:t xml:space="preserve"> receptor-positive (ER+) breast cancer cells, paving the way for targeted therapeutic interventions</w:t>
      </w:r>
    </w:p>
    <w:p w14:paraId="59B6C74C" w14:textId="0A062CC3" w:rsidR="00D405DC" w:rsidRDefault="007A4228" w:rsidP="007A4228">
      <w:pPr>
        <w:jc w:val="both"/>
        <w:rPr>
          <w:noProof/>
          <w:sz w:val="22"/>
          <w:szCs w:val="22"/>
          <w:lang w:eastAsia="en-IN"/>
        </w:rPr>
      </w:pPr>
      <w:r w:rsidRPr="007A4228">
        <w:drawing>
          <wp:anchor distT="0" distB="0" distL="114300" distR="114300" simplePos="0" relativeHeight="251661312" behindDoc="0" locked="0" layoutInCell="1" allowOverlap="1" wp14:anchorId="5D277FC9" wp14:editId="7D8D1814">
            <wp:simplePos x="0" y="0"/>
            <wp:positionH relativeFrom="column">
              <wp:posOffset>2971800</wp:posOffset>
            </wp:positionH>
            <wp:positionV relativeFrom="paragraph">
              <wp:posOffset>58420</wp:posOffset>
            </wp:positionV>
            <wp:extent cx="3068321" cy="2329815"/>
            <wp:effectExtent l="0" t="0" r="0" b="0"/>
            <wp:wrapNone/>
            <wp:docPr id="425154101" name="Picture 1" descr="A diagram of estrogen receptor positive cancer ce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54101" name="Picture 1" descr="A diagram of estrogen receptor positive cancer cel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1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883BA" w14:textId="522C39E1" w:rsidR="00766B1E" w:rsidRDefault="00D972A9" w:rsidP="00D972A9">
      <w:pPr>
        <w:jc w:val="center"/>
        <w:rPr>
          <w:noProof/>
          <w:sz w:val="22"/>
          <w:szCs w:val="22"/>
          <w:lang w:eastAsia="en-IN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15ED8C0" wp14:editId="2F105CF2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2981325" cy="1996440"/>
            <wp:effectExtent l="0" t="0" r="9525" b="3810"/>
            <wp:wrapNone/>
            <wp:docPr id="17670479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2A9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E8C0584" wp14:editId="4FF5B97E">
                <wp:extent cx="304800" cy="304800"/>
                <wp:effectExtent l="0" t="0" r="0" b="0"/>
                <wp:docPr id="93062518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4C40F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972A9">
        <w:rPr>
          <w:noProof/>
        </w:rPr>
        <w:t xml:space="preserve"> </w:t>
      </w:r>
    </w:p>
    <w:p w14:paraId="65B25D98" w14:textId="6276EC3C" w:rsidR="00400A8B" w:rsidRDefault="00400A8B" w:rsidP="00400A8B">
      <w:pPr>
        <w:jc w:val="both"/>
        <w:rPr>
          <w:noProof/>
          <w:sz w:val="22"/>
          <w:szCs w:val="22"/>
          <w:lang w:eastAsia="en-IN"/>
        </w:rPr>
      </w:pPr>
    </w:p>
    <w:p w14:paraId="06BD870F" w14:textId="7AC92FB5" w:rsidR="00400A8B" w:rsidRDefault="00400A8B" w:rsidP="00400A8B">
      <w:pPr>
        <w:jc w:val="both"/>
        <w:rPr>
          <w:noProof/>
          <w:sz w:val="22"/>
          <w:szCs w:val="22"/>
          <w:lang w:eastAsia="en-IN"/>
        </w:rPr>
      </w:pPr>
    </w:p>
    <w:p w14:paraId="2FF30113" w14:textId="77777777" w:rsidR="00766B1E" w:rsidRPr="00FB5794" w:rsidRDefault="00766B1E" w:rsidP="00400A8B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473FB5AF" w14:textId="7D4CA488" w:rsidR="00D972A9" w:rsidRDefault="00D972A9" w:rsidP="00400A8B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47B2F01B" w14:textId="11A81B41" w:rsidR="00D972A9" w:rsidRDefault="00D972A9" w:rsidP="00400A8B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682C1C07" w14:textId="3B8C0AA7" w:rsidR="00D972A9" w:rsidRDefault="00D972A9" w:rsidP="00400A8B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418569A6" w14:textId="1401A892" w:rsidR="00D972A9" w:rsidRDefault="007A4228" w:rsidP="00400A8B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A4228">
        <w:rPr>
          <w:rFonts w:ascii="Times New Roman" w:hAnsi="Times New Roman"/>
          <w:sz w:val="22"/>
          <w:szCs w:val="22"/>
        </w:rPr>
        <w:t> </w:t>
      </w:r>
    </w:p>
    <w:p w14:paraId="59035BF9" w14:textId="77777777" w:rsidR="00D972A9" w:rsidRDefault="00D972A9" w:rsidP="00400A8B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0C634DB0" w14:textId="56657489" w:rsidR="00AF6D5A" w:rsidRDefault="00AF6D5A" w:rsidP="00AF5B55">
      <w:pPr>
        <w:spacing w:after="120"/>
        <w:rPr>
          <w:rFonts w:ascii="Times New Roman" w:hAnsi="Times New Roman"/>
          <w:b/>
          <w:sz w:val="22"/>
          <w:szCs w:val="22"/>
        </w:rPr>
      </w:pPr>
      <w:r w:rsidRPr="00FB5794">
        <w:rPr>
          <w:rFonts w:ascii="Times New Roman" w:hAnsi="Times New Roman"/>
          <w:b/>
          <w:sz w:val="22"/>
          <w:szCs w:val="22"/>
        </w:rPr>
        <w:t>References and</w:t>
      </w:r>
    </w:p>
    <w:p w14:paraId="5F08CEB5" w14:textId="17EB1C21" w:rsidR="00D972A9" w:rsidRPr="00D972A9" w:rsidRDefault="00D972A9" w:rsidP="00D972A9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Cs/>
          <w:sz w:val="22"/>
          <w:szCs w:val="22"/>
        </w:rPr>
      </w:pPr>
      <w:r w:rsidRPr="00D972A9">
        <w:rPr>
          <w:rFonts w:ascii="Times New Roman" w:hAnsi="Times New Roman"/>
          <w:bCs/>
          <w:sz w:val="22"/>
          <w:szCs w:val="22"/>
        </w:rPr>
        <w:t>Rajput, Deeksha et al.</w:t>
      </w:r>
      <w:r w:rsidRPr="00D972A9">
        <w:rPr>
          <w:rFonts w:ascii="Times New Roman" w:hAnsi="Times New Roman"/>
          <w:bCs/>
          <w:sz w:val="22"/>
          <w:szCs w:val="22"/>
        </w:rPr>
        <w:tab/>
      </w:r>
      <w:r w:rsidRPr="00D972A9">
        <w:rPr>
          <w:rFonts w:ascii="Times New Roman" w:hAnsi="Times New Roman"/>
          <w:bCs/>
          <w:i/>
          <w:iCs/>
          <w:sz w:val="22"/>
          <w:szCs w:val="22"/>
        </w:rPr>
        <w:t xml:space="preserve">Org </w:t>
      </w:r>
      <w:proofErr w:type="spellStart"/>
      <w:r w:rsidRPr="00D972A9">
        <w:rPr>
          <w:rFonts w:ascii="Times New Roman" w:hAnsi="Times New Roman"/>
          <w:bCs/>
          <w:i/>
          <w:iCs/>
          <w:sz w:val="22"/>
          <w:szCs w:val="22"/>
        </w:rPr>
        <w:t>Biomol</w:t>
      </w:r>
      <w:proofErr w:type="spellEnd"/>
      <w:r w:rsidRPr="00D972A9">
        <w:rPr>
          <w:rFonts w:ascii="Times New Roman" w:hAnsi="Times New Roman"/>
          <w:bCs/>
          <w:i/>
          <w:iCs/>
          <w:sz w:val="22"/>
          <w:szCs w:val="22"/>
        </w:rPr>
        <w:t xml:space="preserve"> Chem</w:t>
      </w:r>
      <w:r w:rsidRPr="00D972A9">
        <w:rPr>
          <w:rFonts w:ascii="Times New Roman" w:hAnsi="Times New Roman"/>
          <w:bCs/>
          <w:sz w:val="22"/>
          <w:szCs w:val="22"/>
        </w:rPr>
        <w:t>, 2023, 21, 8554.</w:t>
      </w:r>
    </w:p>
    <w:p w14:paraId="5E1489D6" w14:textId="17D6A31D" w:rsidR="00D972A9" w:rsidRPr="00D972A9" w:rsidRDefault="00D972A9" w:rsidP="00D972A9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Cs/>
          <w:sz w:val="22"/>
          <w:szCs w:val="22"/>
        </w:rPr>
      </w:pPr>
      <w:r w:rsidRPr="00D972A9">
        <w:rPr>
          <w:rFonts w:ascii="Times New Roman" w:hAnsi="Times New Roman"/>
          <w:bCs/>
          <w:sz w:val="22"/>
          <w:szCs w:val="22"/>
        </w:rPr>
        <w:t>Mansuri, Shabnam et al.</w:t>
      </w:r>
      <w:r w:rsidRPr="00D972A9">
        <w:rPr>
          <w:rFonts w:ascii="Times New Roman" w:hAnsi="Times New Roman"/>
          <w:bCs/>
          <w:i/>
          <w:iCs/>
          <w:sz w:val="22"/>
          <w:szCs w:val="22"/>
        </w:rPr>
        <w:t xml:space="preserve"> J. Mat. Chem. B</w:t>
      </w:r>
      <w:r w:rsidRPr="00D972A9">
        <w:rPr>
          <w:rFonts w:ascii="Times New Roman" w:hAnsi="Times New Roman"/>
          <w:bCs/>
          <w:sz w:val="22"/>
          <w:szCs w:val="22"/>
        </w:rPr>
        <w:t>, 2024, 12. 2028.</w:t>
      </w:r>
    </w:p>
    <w:p w14:paraId="2AA497FE" w14:textId="4C045409" w:rsidR="00D972A9" w:rsidRPr="00D972A9" w:rsidRDefault="00D972A9" w:rsidP="00D972A9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Cs/>
          <w:sz w:val="22"/>
          <w:szCs w:val="22"/>
        </w:rPr>
      </w:pPr>
      <w:r w:rsidRPr="00D972A9">
        <w:rPr>
          <w:rFonts w:ascii="Times New Roman" w:hAnsi="Times New Roman"/>
          <w:bCs/>
          <w:sz w:val="22"/>
          <w:szCs w:val="22"/>
        </w:rPr>
        <w:t xml:space="preserve">Rajput, Deeksha et al;   </w:t>
      </w:r>
      <w:r w:rsidRPr="00D972A9">
        <w:rPr>
          <w:rFonts w:ascii="Times New Roman" w:hAnsi="Times New Roman"/>
          <w:bCs/>
          <w:i/>
          <w:iCs/>
          <w:sz w:val="22"/>
          <w:szCs w:val="22"/>
        </w:rPr>
        <w:t>J. Mat. Chem. B</w:t>
      </w:r>
      <w:r w:rsidRPr="00D972A9">
        <w:rPr>
          <w:rFonts w:ascii="Times New Roman" w:hAnsi="Times New Roman"/>
          <w:bCs/>
          <w:sz w:val="22"/>
          <w:szCs w:val="22"/>
        </w:rPr>
        <w:t>, 2024, 12, 4698.</w:t>
      </w:r>
    </w:p>
    <w:p w14:paraId="1EE0C9E2" w14:textId="43F1924A" w:rsidR="00D972A9" w:rsidRPr="00D972A9" w:rsidRDefault="00D972A9" w:rsidP="00D972A9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Cs/>
          <w:sz w:val="22"/>
          <w:szCs w:val="22"/>
        </w:rPr>
      </w:pPr>
      <w:r w:rsidRPr="00D972A9">
        <w:rPr>
          <w:rFonts w:ascii="Times New Roman" w:hAnsi="Times New Roman"/>
          <w:bCs/>
          <w:sz w:val="22"/>
          <w:szCs w:val="22"/>
        </w:rPr>
        <w:t>Dubey, Yogesh et al.</w:t>
      </w:r>
      <w:r w:rsidRPr="00D972A9">
        <w:rPr>
          <w:rFonts w:ascii="Times New Roman" w:hAnsi="Times New Roman"/>
          <w:bCs/>
          <w:sz w:val="22"/>
          <w:szCs w:val="22"/>
        </w:rPr>
        <w:tab/>
      </w:r>
      <w:r w:rsidRPr="00D972A9">
        <w:rPr>
          <w:rFonts w:ascii="Times New Roman" w:hAnsi="Times New Roman"/>
          <w:bCs/>
          <w:i/>
          <w:iCs/>
          <w:sz w:val="22"/>
          <w:szCs w:val="22"/>
        </w:rPr>
        <w:t xml:space="preserve">J. Mat. </w:t>
      </w:r>
      <w:proofErr w:type="spellStart"/>
      <w:r w:rsidRPr="00D972A9">
        <w:rPr>
          <w:rFonts w:ascii="Times New Roman" w:hAnsi="Times New Roman"/>
          <w:bCs/>
          <w:i/>
          <w:iCs/>
          <w:sz w:val="22"/>
          <w:szCs w:val="22"/>
        </w:rPr>
        <w:t>Chem.B</w:t>
      </w:r>
      <w:proofErr w:type="spellEnd"/>
      <w:r w:rsidRPr="00D972A9">
        <w:rPr>
          <w:rFonts w:ascii="Times New Roman" w:hAnsi="Times New Roman"/>
          <w:bCs/>
          <w:sz w:val="22"/>
          <w:szCs w:val="22"/>
        </w:rPr>
        <w:t>, 2024, 12. 4962-4974.</w:t>
      </w:r>
    </w:p>
    <w:p w14:paraId="4266EAE1" w14:textId="5ADBB525" w:rsidR="004C35F3" w:rsidRPr="00D972A9" w:rsidRDefault="00D972A9" w:rsidP="00D972A9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Cs/>
          <w:sz w:val="22"/>
          <w:szCs w:val="22"/>
        </w:rPr>
      </w:pPr>
      <w:r w:rsidRPr="00D972A9">
        <w:rPr>
          <w:rFonts w:ascii="Times New Roman" w:hAnsi="Times New Roman"/>
          <w:bCs/>
          <w:sz w:val="22"/>
          <w:szCs w:val="22"/>
        </w:rPr>
        <w:t>Ghorpade, Mohini et al.</w:t>
      </w:r>
      <w:r w:rsidRPr="00D972A9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D972A9">
        <w:rPr>
          <w:rFonts w:ascii="Times New Roman" w:hAnsi="Times New Roman"/>
          <w:bCs/>
          <w:i/>
          <w:iCs/>
          <w:sz w:val="22"/>
          <w:szCs w:val="22"/>
        </w:rPr>
        <w:t>ChemBioChem</w:t>
      </w:r>
      <w:proofErr w:type="spellEnd"/>
      <w:r w:rsidRPr="00D972A9">
        <w:rPr>
          <w:rFonts w:ascii="Times New Roman" w:hAnsi="Times New Roman"/>
          <w:bCs/>
          <w:sz w:val="22"/>
          <w:szCs w:val="22"/>
        </w:rPr>
        <w:t>, 2024, e202400273.</w:t>
      </w:r>
    </w:p>
    <w:sectPr w:rsidR="004C35F3" w:rsidRPr="00D972A9" w:rsidSect="00BC783D">
      <w:headerReference w:type="default" r:id="rId9"/>
      <w:pgSz w:w="11900" w:h="16840" w:code="9"/>
      <w:pgMar w:top="1680" w:right="1440" w:bottom="1440" w:left="1440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06FF" w14:textId="77777777" w:rsidR="00936CC5" w:rsidRDefault="00936CC5" w:rsidP="00AF6D5A">
      <w:r>
        <w:separator/>
      </w:r>
    </w:p>
  </w:endnote>
  <w:endnote w:type="continuationSeparator" w:id="0">
    <w:p w14:paraId="00C5A31A" w14:textId="77777777" w:rsidR="00936CC5" w:rsidRDefault="00936CC5" w:rsidP="00A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DD94" w14:textId="77777777" w:rsidR="00936CC5" w:rsidRDefault="00936CC5" w:rsidP="00AF6D5A">
      <w:r>
        <w:separator/>
      </w:r>
    </w:p>
  </w:footnote>
  <w:footnote w:type="continuationSeparator" w:id="0">
    <w:p w14:paraId="0604B029" w14:textId="77777777" w:rsidR="00936CC5" w:rsidRDefault="00936CC5" w:rsidP="00AF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BF07" w14:textId="7E9C8F56" w:rsidR="00AF6D5A" w:rsidRPr="00BC783D" w:rsidRDefault="00AF6D5A" w:rsidP="00BC783D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12AA"/>
    <w:multiLevelType w:val="hybridMultilevel"/>
    <w:tmpl w:val="9922485C"/>
    <w:lvl w:ilvl="0" w:tplc="834448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62C9"/>
    <w:multiLevelType w:val="hybridMultilevel"/>
    <w:tmpl w:val="FF8C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3CC9"/>
    <w:multiLevelType w:val="hybridMultilevel"/>
    <w:tmpl w:val="4932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9292">
    <w:abstractNumId w:val="0"/>
  </w:num>
  <w:num w:numId="2" w16cid:durableId="2002466528">
    <w:abstractNumId w:val="1"/>
  </w:num>
  <w:num w:numId="3" w16cid:durableId="208024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5A"/>
    <w:rsid w:val="0000017F"/>
    <w:rsid w:val="00002525"/>
    <w:rsid w:val="0000663F"/>
    <w:rsid w:val="000100DA"/>
    <w:rsid w:val="00010CEF"/>
    <w:rsid w:val="00013D97"/>
    <w:rsid w:val="00016D4E"/>
    <w:rsid w:val="00017D34"/>
    <w:rsid w:val="00021BB2"/>
    <w:rsid w:val="0002612E"/>
    <w:rsid w:val="00031AB3"/>
    <w:rsid w:val="000323D9"/>
    <w:rsid w:val="000360B3"/>
    <w:rsid w:val="00043A8E"/>
    <w:rsid w:val="000441B5"/>
    <w:rsid w:val="00047C7D"/>
    <w:rsid w:val="00052C53"/>
    <w:rsid w:val="00056D7D"/>
    <w:rsid w:val="0006140A"/>
    <w:rsid w:val="00064A91"/>
    <w:rsid w:val="0006647B"/>
    <w:rsid w:val="0006733A"/>
    <w:rsid w:val="00067B28"/>
    <w:rsid w:val="000734FB"/>
    <w:rsid w:val="00073717"/>
    <w:rsid w:val="000779D4"/>
    <w:rsid w:val="00081181"/>
    <w:rsid w:val="00085A3C"/>
    <w:rsid w:val="00086779"/>
    <w:rsid w:val="00087406"/>
    <w:rsid w:val="0008797C"/>
    <w:rsid w:val="00087E1E"/>
    <w:rsid w:val="000919BF"/>
    <w:rsid w:val="00092734"/>
    <w:rsid w:val="00093DA0"/>
    <w:rsid w:val="00093DD6"/>
    <w:rsid w:val="000962E6"/>
    <w:rsid w:val="00096F92"/>
    <w:rsid w:val="0009784D"/>
    <w:rsid w:val="000A1185"/>
    <w:rsid w:val="000A3D1F"/>
    <w:rsid w:val="000A4BAF"/>
    <w:rsid w:val="000A5094"/>
    <w:rsid w:val="000A7F1C"/>
    <w:rsid w:val="000B341A"/>
    <w:rsid w:val="000B3DD1"/>
    <w:rsid w:val="000B4090"/>
    <w:rsid w:val="000B41AA"/>
    <w:rsid w:val="000B50D9"/>
    <w:rsid w:val="000B677B"/>
    <w:rsid w:val="000B6EF1"/>
    <w:rsid w:val="000C1249"/>
    <w:rsid w:val="000C2AEE"/>
    <w:rsid w:val="000C4A43"/>
    <w:rsid w:val="000C4E4A"/>
    <w:rsid w:val="000C5A05"/>
    <w:rsid w:val="000C664F"/>
    <w:rsid w:val="000D0C79"/>
    <w:rsid w:val="000D0E09"/>
    <w:rsid w:val="000D4872"/>
    <w:rsid w:val="000E016E"/>
    <w:rsid w:val="000E08D7"/>
    <w:rsid w:val="000F3483"/>
    <w:rsid w:val="000F5507"/>
    <w:rsid w:val="000F625C"/>
    <w:rsid w:val="001015D9"/>
    <w:rsid w:val="00101CD7"/>
    <w:rsid w:val="00103220"/>
    <w:rsid w:val="00110C6B"/>
    <w:rsid w:val="00112280"/>
    <w:rsid w:val="00112DD3"/>
    <w:rsid w:val="001135F7"/>
    <w:rsid w:val="00113C9E"/>
    <w:rsid w:val="0011473B"/>
    <w:rsid w:val="001152E8"/>
    <w:rsid w:val="00115D51"/>
    <w:rsid w:val="00115E3A"/>
    <w:rsid w:val="00120056"/>
    <w:rsid w:val="001212BF"/>
    <w:rsid w:val="00121D4A"/>
    <w:rsid w:val="00121E47"/>
    <w:rsid w:val="0012387B"/>
    <w:rsid w:val="00124439"/>
    <w:rsid w:val="00125365"/>
    <w:rsid w:val="00125D35"/>
    <w:rsid w:val="00126F20"/>
    <w:rsid w:val="00131CB5"/>
    <w:rsid w:val="001322A8"/>
    <w:rsid w:val="0013562A"/>
    <w:rsid w:val="00140791"/>
    <w:rsid w:val="00142B7E"/>
    <w:rsid w:val="001451B0"/>
    <w:rsid w:val="00147AE7"/>
    <w:rsid w:val="00150391"/>
    <w:rsid w:val="00150560"/>
    <w:rsid w:val="00150947"/>
    <w:rsid w:val="0015153F"/>
    <w:rsid w:val="00155817"/>
    <w:rsid w:val="0015771C"/>
    <w:rsid w:val="0016019C"/>
    <w:rsid w:val="001629FB"/>
    <w:rsid w:val="001650EA"/>
    <w:rsid w:val="00166699"/>
    <w:rsid w:val="00166FAC"/>
    <w:rsid w:val="001740D2"/>
    <w:rsid w:val="0017472C"/>
    <w:rsid w:val="001759FD"/>
    <w:rsid w:val="00175E9F"/>
    <w:rsid w:val="001901B7"/>
    <w:rsid w:val="00197B06"/>
    <w:rsid w:val="00197D7A"/>
    <w:rsid w:val="001A1CF3"/>
    <w:rsid w:val="001A4E8B"/>
    <w:rsid w:val="001A5AAE"/>
    <w:rsid w:val="001B0470"/>
    <w:rsid w:val="001B29AD"/>
    <w:rsid w:val="001B3922"/>
    <w:rsid w:val="001B422B"/>
    <w:rsid w:val="001B4453"/>
    <w:rsid w:val="001B451D"/>
    <w:rsid w:val="001B48F4"/>
    <w:rsid w:val="001B5654"/>
    <w:rsid w:val="001B673D"/>
    <w:rsid w:val="001B6B39"/>
    <w:rsid w:val="001B6EFD"/>
    <w:rsid w:val="001C0259"/>
    <w:rsid w:val="001C2B89"/>
    <w:rsid w:val="001C42F9"/>
    <w:rsid w:val="001C6C26"/>
    <w:rsid w:val="001D2429"/>
    <w:rsid w:val="001D6F41"/>
    <w:rsid w:val="001D700C"/>
    <w:rsid w:val="001D7DE5"/>
    <w:rsid w:val="001E0179"/>
    <w:rsid w:val="001E11A7"/>
    <w:rsid w:val="001E160E"/>
    <w:rsid w:val="001E1D97"/>
    <w:rsid w:val="001E3340"/>
    <w:rsid w:val="001E47DD"/>
    <w:rsid w:val="001E7A67"/>
    <w:rsid w:val="001F02E2"/>
    <w:rsid w:val="001F0630"/>
    <w:rsid w:val="001F18D9"/>
    <w:rsid w:val="001F672B"/>
    <w:rsid w:val="001F7D92"/>
    <w:rsid w:val="002024F6"/>
    <w:rsid w:val="00203034"/>
    <w:rsid w:val="002061BA"/>
    <w:rsid w:val="00211C74"/>
    <w:rsid w:val="00214804"/>
    <w:rsid w:val="00215C35"/>
    <w:rsid w:val="00216726"/>
    <w:rsid w:val="002212E6"/>
    <w:rsid w:val="00223EC7"/>
    <w:rsid w:val="0022428A"/>
    <w:rsid w:val="002256AD"/>
    <w:rsid w:val="002304A9"/>
    <w:rsid w:val="00235080"/>
    <w:rsid w:val="00243776"/>
    <w:rsid w:val="002460A2"/>
    <w:rsid w:val="002502D8"/>
    <w:rsid w:val="00253B4A"/>
    <w:rsid w:val="00260622"/>
    <w:rsid w:val="00260B93"/>
    <w:rsid w:val="00261AAB"/>
    <w:rsid w:val="00261D74"/>
    <w:rsid w:val="002643DC"/>
    <w:rsid w:val="00267BBB"/>
    <w:rsid w:val="00270979"/>
    <w:rsid w:val="00276F43"/>
    <w:rsid w:val="00277407"/>
    <w:rsid w:val="0027741E"/>
    <w:rsid w:val="002832CF"/>
    <w:rsid w:val="002834BD"/>
    <w:rsid w:val="00283B90"/>
    <w:rsid w:val="002940F6"/>
    <w:rsid w:val="00294A92"/>
    <w:rsid w:val="00297B3B"/>
    <w:rsid w:val="002A0931"/>
    <w:rsid w:val="002A0B11"/>
    <w:rsid w:val="002A20D6"/>
    <w:rsid w:val="002A3B56"/>
    <w:rsid w:val="002A41A9"/>
    <w:rsid w:val="002A6D01"/>
    <w:rsid w:val="002A6F98"/>
    <w:rsid w:val="002A78EF"/>
    <w:rsid w:val="002A7B45"/>
    <w:rsid w:val="002B384B"/>
    <w:rsid w:val="002B3F4B"/>
    <w:rsid w:val="002C1701"/>
    <w:rsid w:val="002C20EB"/>
    <w:rsid w:val="002C462F"/>
    <w:rsid w:val="002C6959"/>
    <w:rsid w:val="002D0C18"/>
    <w:rsid w:val="002D10F2"/>
    <w:rsid w:val="002D2382"/>
    <w:rsid w:val="002D2B56"/>
    <w:rsid w:val="002D45C5"/>
    <w:rsid w:val="002D63FA"/>
    <w:rsid w:val="002E0014"/>
    <w:rsid w:val="002E1E50"/>
    <w:rsid w:val="002E3148"/>
    <w:rsid w:val="002E3D49"/>
    <w:rsid w:val="002E4561"/>
    <w:rsid w:val="002E6E0A"/>
    <w:rsid w:val="002F06B5"/>
    <w:rsid w:val="002F4B6C"/>
    <w:rsid w:val="002F5BD6"/>
    <w:rsid w:val="003144DB"/>
    <w:rsid w:val="0031500F"/>
    <w:rsid w:val="00316170"/>
    <w:rsid w:val="00321E74"/>
    <w:rsid w:val="00323FBB"/>
    <w:rsid w:val="00325835"/>
    <w:rsid w:val="0033012B"/>
    <w:rsid w:val="0033063C"/>
    <w:rsid w:val="0033534D"/>
    <w:rsid w:val="00335701"/>
    <w:rsid w:val="003357D5"/>
    <w:rsid w:val="00336264"/>
    <w:rsid w:val="00336CD4"/>
    <w:rsid w:val="003371BA"/>
    <w:rsid w:val="00337CBC"/>
    <w:rsid w:val="00343F3C"/>
    <w:rsid w:val="00344290"/>
    <w:rsid w:val="003448FE"/>
    <w:rsid w:val="00346957"/>
    <w:rsid w:val="00347E88"/>
    <w:rsid w:val="00350988"/>
    <w:rsid w:val="00351D7B"/>
    <w:rsid w:val="00352B23"/>
    <w:rsid w:val="00356772"/>
    <w:rsid w:val="0035729A"/>
    <w:rsid w:val="00361800"/>
    <w:rsid w:val="00362450"/>
    <w:rsid w:val="00362822"/>
    <w:rsid w:val="0037195E"/>
    <w:rsid w:val="00372084"/>
    <w:rsid w:val="003728AE"/>
    <w:rsid w:val="00376B2C"/>
    <w:rsid w:val="00376C2A"/>
    <w:rsid w:val="00382985"/>
    <w:rsid w:val="00386356"/>
    <w:rsid w:val="00387452"/>
    <w:rsid w:val="003877D9"/>
    <w:rsid w:val="00387C02"/>
    <w:rsid w:val="0039400D"/>
    <w:rsid w:val="0039765C"/>
    <w:rsid w:val="003A0AB9"/>
    <w:rsid w:val="003A3B0E"/>
    <w:rsid w:val="003A5C0F"/>
    <w:rsid w:val="003B49E9"/>
    <w:rsid w:val="003B4CD1"/>
    <w:rsid w:val="003B5FB4"/>
    <w:rsid w:val="003C0F37"/>
    <w:rsid w:val="003C1F16"/>
    <w:rsid w:val="003C4D45"/>
    <w:rsid w:val="003C558A"/>
    <w:rsid w:val="003C5B13"/>
    <w:rsid w:val="003C6530"/>
    <w:rsid w:val="003D03D9"/>
    <w:rsid w:val="003D076A"/>
    <w:rsid w:val="003D0EEC"/>
    <w:rsid w:val="003D4779"/>
    <w:rsid w:val="003D49B0"/>
    <w:rsid w:val="003D51A3"/>
    <w:rsid w:val="003D7140"/>
    <w:rsid w:val="003D76B5"/>
    <w:rsid w:val="003E2454"/>
    <w:rsid w:val="003E34B0"/>
    <w:rsid w:val="003E4FDB"/>
    <w:rsid w:val="003E5BF9"/>
    <w:rsid w:val="003E7D8E"/>
    <w:rsid w:val="003F4F2A"/>
    <w:rsid w:val="003F59D3"/>
    <w:rsid w:val="003F6825"/>
    <w:rsid w:val="00400A8B"/>
    <w:rsid w:val="004046BD"/>
    <w:rsid w:val="004164D3"/>
    <w:rsid w:val="00416CD1"/>
    <w:rsid w:val="00420433"/>
    <w:rsid w:val="00420831"/>
    <w:rsid w:val="004219AE"/>
    <w:rsid w:val="00423D35"/>
    <w:rsid w:val="00424B53"/>
    <w:rsid w:val="00425C2B"/>
    <w:rsid w:val="00425E9B"/>
    <w:rsid w:val="00432F89"/>
    <w:rsid w:val="00433511"/>
    <w:rsid w:val="0043731C"/>
    <w:rsid w:val="00437F7D"/>
    <w:rsid w:val="004432C3"/>
    <w:rsid w:val="00444237"/>
    <w:rsid w:val="00446FD0"/>
    <w:rsid w:val="00451FDC"/>
    <w:rsid w:val="00453E6A"/>
    <w:rsid w:val="0045523B"/>
    <w:rsid w:val="004564AF"/>
    <w:rsid w:val="00457EE3"/>
    <w:rsid w:val="00463452"/>
    <w:rsid w:val="00464E80"/>
    <w:rsid w:val="00466686"/>
    <w:rsid w:val="00466837"/>
    <w:rsid w:val="0046727E"/>
    <w:rsid w:val="004758DD"/>
    <w:rsid w:val="00475A77"/>
    <w:rsid w:val="00476178"/>
    <w:rsid w:val="004768D9"/>
    <w:rsid w:val="00480F0B"/>
    <w:rsid w:val="0048252E"/>
    <w:rsid w:val="004831C1"/>
    <w:rsid w:val="00496EE5"/>
    <w:rsid w:val="004979C2"/>
    <w:rsid w:val="00497AF7"/>
    <w:rsid w:val="004A2551"/>
    <w:rsid w:val="004A41B7"/>
    <w:rsid w:val="004A566A"/>
    <w:rsid w:val="004A6615"/>
    <w:rsid w:val="004A67DF"/>
    <w:rsid w:val="004B135C"/>
    <w:rsid w:val="004B15E0"/>
    <w:rsid w:val="004B56EE"/>
    <w:rsid w:val="004C0C23"/>
    <w:rsid w:val="004C35F3"/>
    <w:rsid w:val="004C7943"/>
    <w:rsid w:val="004D0130"/>
    <w:rsid w:val="004D3028"/>
    <w:rsid w:val="004D324F"/>
    <w:rsid w:val="004D4E11"/>
    <w:rsid w:val="004E01E8"/>
    <w:rsid w:val="004E56F2"/>
    <w:rsid w:val="004F11C5"/>
    <w:rsid w:val="004F2D5E"/>
    <w:rsid w:val="004F49CE"/>
    <w:rsid w:val="004F583F"/>
    <w:rsid w:val="005019D2"/>
    <w:rsid w:val="00507691"/>
    <w:rsid w:val="00510664"/>
    <w:rsid w:val="0051205E"/>
    <w:rsid w:val="00514494"/>
    <w:rsid w:val="00515F60"/>
    <w:rsid w:val="00521671"/>
    <w:rsid w:val="00522E93"/>
    <w:rsid w:val="00523AF8"/>
    <w:rsid w:val="005261AC"/>
    <w:rsid w:val="00527219"/>
    <w:rsid w:val="00527F44"/>
    <w:rsid w:val="0053197F"/>
    <w:rsid w:val="00532B9D"/>
    <w:rsid w:val="00533C7F"/>
    <w:rsid w:val="0054012F"/>
    <w:rsid w:val="00540C8B"/>
    <w:rsid w:val="005410B6"/>
    <w:rsid w:val="0054304E"/>
    <w:rsid w:val="00550A70"/>
    <w:rsid w:val="0055123B"/>
    <w:rsid w:val="005610AD"/>
    <w:rsid w:val="00561FB8"/>
    <w:rsid w:val="00562613"/>
    <w:rsid w:val="00570CCF"/>
    <w:rsid w:val="00571BC7"/>
    <w:rsid w:val="005761AE"/>
    <w:rsid w:val="005858A3"/>
    <w:rsid w:val="0058793A"/>
    <w:rsid w:val="00587C3D"/>
    <w:rsid w:val="005944EA"/>
    <w:rsid w:val="005951DD"/>
    <w:rsid w:val="005957D6"/>
    <w:rsid w:val="00597F09"/>
    <w:rsid w:val="005A6908"/>
    <w:rsid w:val="005A73BF"/>
    <w:rsid w:val="005A7C35"/>
    <w:rsid w:val="005B1071"/>
    <w:rsid w:val="005B1A20"/>
    <w:rsid w:val="005B3092"/>
    <w:rsid w:val="005B4054"/>
    <w:rsid w:val="005B4ACE"/>
    <w:rsid w:val="005B4CB0"/>
    <w:rsid w:val="005B4DB0"/>
    <w:rsid w:val="005C21B7"/>
    <w:rsid w:val="005C24DD"/>
    <w:rsid w:val="005C4778"/>
    <w:rsid w:val="005D05C2"/>
    <w:rsid w:val="005D1666"/>
    <w:rsid w:val="005D5128"/>
    <w:rsid w:val="005D5279"/>
    <w:rsid w:val="005D54CC"/>
    <w:rsid w:val="005D5715"/>
    <w:rsid w:val="005E4F18"/>
    <w:rsid w:val="005E516D"/>
    <w:rsid w:val="005E7CD3"/>
    <w:rsid w:val="005F09D7"/>
    <w:rsid w:val="005F0ED9"/>
    <w:rsid w:val="005F4ECC"/>
    <w:rsid w:val="006013C6"/>
    <w:rsid w:val="00602004"/>
    <w:rsid w:val="00605A4A"/>
    <w:rsid w:val="00606E78"/>
    <w:rsid w:val="006077BD"/>
    <w:rsid w:val="00607913"/>
    <w:rsid w:val="00611375"/>
    <w:rsid w:val="0061414B"/>
    <w:rsid w:val="006145B7"/>
    <w:rsid w:val="00617BDA"/>
    <w:rsid w:val="00617E1A"/>
    <w:rsid w:val="00623413"/>
    <w:rsid w:val="006234F4"/>
    <w:rsid w:val="00627B28"/>
    <w:rsid w:val="006309C2"/>
    <w:rsid w:val="00630A83"/>
    <w:rsid w:val="00632188"/>
    <w:rsid w:val="006334D5"/>
    <w:rsid w:val="00636108"/>
    <w:rsid w:val="00636B11"/>
    <w:rsid w:val="0064003B"/>
    <w:rsid w:val="006413FE"/>
    <w:rsid w:val="0064146F"/>
    <w:rsid w:val="00653767"/>
    <w:rsid w:val="0065451B"/>
    <w:rsid w:val="006551C9"/>
    <w:rsid w:val="00655E9D"/>
    <w:rsid w:val="00656DF3"/>
    <w:rsid w:val="00663D7F"/>
    <w:rsid w:val="0066418A"/>
    <w:rsid w:val="0066552E"/>
    <w:rsid w:val="00671AED"/>
    <w:rsid w:val="00674457"/>
    <w:rsid w:val="006819EE"/>
    <w:rsid w:val="00681E40"/>
    <w:rsid w:val="006825A5"/>
    <w:rsid w:val="00686852"/>
    <w:rsid w:val="00693DFD"/>
    <w:rsid w:val="00695222"/>
    <w:rsid w:val="006A0C57"/>
    <w:rsid w:val="006A2CE8"/>
    <w:rsid w:val="006A734A"/>
    <w:rsid w:val="006A7C33"/>
    <w:rsid w:val="006B0C6A"/>
    <w:rsid w:val="006B0CA7"/>
    <w:rsid w:val="006B548C"/>
    <w:rsid w:val="006C28B6"/>
    <w:rsid w:val="006C5A18"/>
    <w:rsid w:val="006D0534"/>
    <w:rsid w:val="006D1373"/>
    <w:rsid w:val="006D164E"/>
    <w:rsid w:val="006D2079"/>
    <w:rsid w:val="006D272F"/>
    <w:rsid w:val="006D2D0D"/>
    <w:rsid w:val="006D3D3B"/>
    <w:rsid w:val="006D58FD"/>
    <w:rsid w:val="006D796E"/>
    <w:rsid w:val="006E1D88"/>
    <w:rsid w:val="006E2BC8"/>
    <w:rsid w:val="006E2DE9"/>
    <w:rsid w:val="006E34ED"/>
    <w:rsid w:val="006E6708"/>
    <w:rsid w:val="006E6774"/>
    <w:rsid w:val="006E7046"/>
    <w:rsid w:val="006E784B"/>
    <w:rsid w:val="006F0571"/>
    <w:rsid w:val="006F06BE"/>
    <w:rsid w:val="006F2284"/>
    <w:rsid w:val="006F2CC5"/>
    <w:rsid w:val="006F33A6"/>
    <w:rsid w:val="0070020E"/>
    <w:rsid w:val="00704BE2"/>
    <w:rsid w:val="0070531C"/>
    <w:rsid w:val="0070673A"/>
    <w:rsid w:val="007157ED"/>
    <w:rsid w:val="00716AED"/>
    <w:rsid w:val="0071703E"/>
    <w:rsid w:val="0072039B"/>
    <w:rsid w:val="007215D2"/>
    <w:rsid w:val="00722D91"/>
    <w:rsid w:val="0072425B"/>
    <w:rsid w:val="00724969"/>
    <w:rsid w:val="00726302"/>
    <w:rsid w:val="0072675B"/>
    <w:rsid w:val="00727184"/>
    <w:rsid w:val="00727C3D"/>
    <w:rsid w:val="00732C70"/>
    <w:rsid w:val="00740AC3"/>
    <w:rsid w:val="007439C0"/>
    <w:rsid w:val="00747749"/>
    <w:rsid w:val="00755369"/>
    <w:rsid w:val="00764E96"/>
    <w:rsid w:val="00766B1E"/>
    <w:rsid w:val="00767034"/>
    <w:rsid w:val="0077073D"/>
    <w:rsid w:val="00771DF2"/>
    <w:rsid w:val="00771E1E"/>
    <w:rsid w:val="0077698A"/>
    <w:rsid w:val="0078134A"/>
    <w:rsid w:val="00785727"/>
    <w:rsid w:val="00792851"/>
    <w:rsid w:val="00794117"/>
    <w:rsid w:val="00794173"/>
    <w:rsid w:val="0079544E"/>
    <w:rsid w:val="00797674"/>
    <w:rsid w:val="007A0FB8"/>
    <w:rsid w:val="007A1518"/>
    <w:rsid w:val="007A1894"/>
    <w:rsid w:val="007A2326"/>
    <w:rsid w:val="007A32EF"/>
    <w:rsid w:val="007A4228"/>
    <w:rsid w:val="007A5742"/>
    <w:rsid w:val="007A589E"/>
    <w:rsid w:val="007A6AD6"/>
    <w:rsid w:val="007B0445"/>
    <w:rsid w:val="007B2BBF"/>
    <w:rsid w:val="007B3401"/>
    <w:rsid w:val="007B40C2"/>
    <w:rsid w:val="007B628A"/>
    <w:rsid w:val="007B6599"/>
    <w:rsid w:val="007C3F64"/>
    <w:rsid w:val="007C47E9"/>
    <w:rsid w:val="007D048E"/>
    <w:rsid w:val="007D0576"/>
    <w:rsid w:val="007D1A5A"/>
    <w:rsid w:val="007D38DB"/>
    <w:rsid w:val="007D51C7"/>
    <w:rsid w:val="007D58E8"/>
    <w:rsid w:val="007E07F6"/>
    <w:rsid w:val="007E1F47"/>
    <w:rsid w:val="007E5FA6"/>
    <w:rsid w:val="007F17FA"/>
    <w:rsid w:val="007F4EE1"/>
    <w:rsid w:val="007F4F72"/>
    <w:rsid w:val="007F54C1"/>
    <w:rsid w:val="007F60FD"/>
    <w:rsid w:val="007F74D3"/>
    <w:rsid w:val="007F7E60"/>
    <w:rsid w:val="00801CB6"/>
    <w:rsid w:val="008027F4"/>
    <w:rsid w:val="008038D3"/>
    <w:rsid w:val="00804969"/>
    <w:rsid w:val="008050A1"/>
    <w:rsid w:val="008051AF"/>
    <w:rsid w:val="00806D1D"/>
    <w:rsid w:val="00807EB8"/>
    <w:rsid w:val="00814B31"/>
    <w:rsid w:val="008209FD"/>
    <w:rsid w:val="00825EF0"/>
    <w:rsid w:val="008322B1"/>
    <w:rsid w:val="00835F6C"/>
    <w:rsid w:val="00844168"/>
    <w:rsid w:val="008441B5"/>
    <w:rsid w:val="008450CB"/>
    <w:rsid w:val="00846893"/>
    <w:rsid w:val="00851EFC"/>
    <w:rsid w:val="008536A0"/>
    <w:rsid w:val="00853796"/>
    <w:rsid w:val="00856DA7"/>
    <w:rsid w:val="00857469"/>
    <w:rsid w:val="00865195"/>
    <w:rsid w:val="00865D25"/>
    <w:rsid w:val="008708A6"/>
    <w:rsid w:val="00872948"/>
    <w:rsid w:val="00874AF8"/>
    <w:rsid w:val="00882099"/>
    <w:rsid w:val="00886B2B"/>
    <w:rsid w:val="00890006"/>
    <w:rsid w:val="00891645"/>
    <w:rsid w:val="008947BF"/>
    <w:rsid w:val="008A1213"/>
    <w:rsid w:val="008A20B6"/>
    <w:rsid w:val="008A5838"/>
    <w:rsid w:val="008B1BF1"/>
    <w:rsid w:val="008B20AE"/>
    <w:rsid w:val="008B2269"/>
    <w:rsid w:val="008B2496"/>
    <w:rsid w:val="008B32C0"/>
    <w:rsid w:val="008B414F"/>
    <w:rsid w:val="008B611C"/>
    <w:rsid w:val="008B6BB2"/>
    <w:rsid w:val="008B7048"/>
    <w:rsid w:val="008B7B2F"/>
    <w:rsid w:val="008B7CDE"/>
    <w:rsid w:val="008C07A3"/>
    <w:rsid w:val="008C1999"/>
    <w:rsid w:val="008C1B28"/>
    <w:rsid w:val="008C301C"/>
    <w:rsid w:val="008C3C5C"/>
    <w:rsid w:val="008C3F57"/>
    <w:rsid w:val="008D454C"/>
    <w:rsid w:val="008D4970"/>
    <w:rsid w:val="008D5758"/>
    <w:rsid w:val="008D603E"/>
    <w:rsid w:val="008E10B1"/>
    <w:rsid w:val="008E1508"/>
    <w:rsid w:val="008E2C1F"/>
    <w:rsid w:val="008E7FC0"/>
    <w:rsid w:val="008F195D"/>
    <w:rsid w:val="008F2187"/>
    <w:rsid w:val="008F54B7"/>
    <w:rsid w:val="008F61DE"/>
    <w:rsid w:val="008F6A37"/>
    <w:rsid w:val="008F6EEF"/>
    <w:rsid w:val="00903184"/>
    <w:rsid w:val="00904A0F"/>
    <w:rsid w:val="009070F4"/>
    <w:rsid w:val="0091767F"/>
    <w:rsid w:val="0091794E"/>
    <w:rsid w:val="00917BFA"/>
    <w:rsid w:val="00917DCE"/>
    <w:rsid w:val="00922ADF"/>
    <w:rsid w:val="00922EBF"/>
    <w:rsid w:val="00926378"/>
    <w:rsid w:val="00926FEC"/>
    <w:rsid w:val="009300AC"/>
    <w:rsid w:val="00934B4B"/>
    <w:rsid w:val="0093688B"/>
    <w:rsid w:val="00936CC5"/>
    <w:rsid w:val="009430A6"/>
    <w:rsid w:val="00943C66"/>
    <w:rsid w:val="009455C3"/>
    <w:rsid w:val="00945613"/>
    <w:rsid w:val="00952CB8"/>
    <w:rsid w:val="009546CD"/>
    <w:rsid w:val="00962709"/>
    <w:rsid w:val="00963354"/>
    <w:rsid w:val="00963B63"/>
    <w:rsid w:val="009643BE"/>
    <w:rsid w:val="00964ED0"/>
    <w:rsid w:val="00965CBA"/>
    <w:rsid w:val="009676F2"/>
    <w:rsid w:val="00971C8D"/>
    <w:rsid w:val="0097783B"/>
    <w:rsid w:val="00981738"/>
    <w:rsid w:val="00982439"/>
    <w:rsid w:val="00982F41"/>
    <w:rsid w:val="00986435"/>
    <w:rsid w:val="009874A3"/>
    <w:rsid w:val="009878B1"/>
    <w:rsid w:val="00991EB7"/>
    <w:rsid w:val="0099603C"/>
    <w:rsid w:val="009A1795"/>
    <w:rsid w:val="009A2692"/>
    <w:rsid w:val="009B1755"/>
    <w:rsid w:val="009B5663"/>
    <w:rsid w:val="009B69F4"/>
    <w:rsid w:val="009B7011"/>
    <w:rsid w:val="009C1B5C"/>
    <w:rsid w:val="009C21AE"/>
    <w:rsid w:val="009C77DF"/>
    <w:rsid w:val="009C7ABC"/>
    <w:rsid w:val="009D06F9"/>
    <w:rsid w:val="009D367A"/>
    <w:rsid w:val="009D49C4"/>
    <w:rsid w:val="009D727B"/>
    <w:rsid w:val="009D7573"/>
    <w:rsid w:val="009E62DF"/>
    <w:rsid w:val="009E6B50"/>
    <w:rsid w:val="009E709A"/>
    <w:rsid w:val="009E7D48"/>
    <w:rsid w:val="009F0A6E"/>
    <w:rsid w:val="009F0D78"/>
    <w:rsid w:val="009F13CD"/>
    <w:rsid w:val="009F22C7"/>
    <w:rsid w:val="009F241A"/>
    <w:rsid w:val="009F3580"/>
    <w:rsid w:val="009F3C63"/>
    <w:rsid w:val="009F64CA"/>
    <w:rsid w:val="009F7ECE"/>
    <w:rsid w:val="00A00467"/>
    <w:rsid w:val="00A00DA9"/>
    <w:rsid w:val="00A1270F"/>
    <w:rsid w:val="00A12F30"/>
    <w:rsid w:val="00A1453D"/>
    <w:rsid w:val="00A14D26"/>
    <w:rsid w:val="00A15E75"/>
    <w:rsid w:val="00A212BC"/>
    <w:rsid w:val="00A22D4F"/>
    <w:rsid w:val="00A26EBB"/>
    <w:rsid w:val="00A27259"/>
    <w:rsid w:val="00A27695"/>
    <w:rsid w:val="00A3065F"/>
    <w:rsid w:val="00A45529"/>
    <w:rsid w:val="00A46101"/>
    <w:rsid w:val="00A4707D"/>
    <w:rsid w:val="00A53723"/>
    <w:rsid w:val="00A542EC"/>
    <w:rsid w:val="00A57151"/>
    <w:rsid w:val="00A57751"/>
    <w:rsid w:val="00A60FAC"/>
    <w:rsid w:val="00A61E94"/>
    <w:rsid w:val="00A62312"/>
    <w:rsid w:val="00A649A4"/>
    <w:rsid w:val="00A6750F"/>
    <w:rsid w:val="00A702BE"/>
    <w:rsid w:val="00A706F9"/>
    <w:rsid w:val="00A71576"/>
    <w:rsid w:val="00A72955"/>
    <w:rsid w:val="00A755A0"/>
    <w:rsid w:val="00A76C29"/>
    <w:rsid w:val="00A82A66"/>
    <w:rsid w:val="00A86A6D"/>
    <w:rsid w:val="00A90705"/>
    <w:rsid w:val="00A91C1D"/>
    <w:rsid w:val="00A93A82"/>
    <w:rsid w:val="00A96448"/>
    <w:rsid w:val="00A97B87"/>
    <w:rsid w:val="00AA001F"/>
    <w:rsid w:val="00AA07B7"/>
    <w:rsid w:val="00AA1C78"/>
    <w:rsid w:val="00AA2CAE"/>
    <w:rsid w:val="00AB0283"/>
    <w:rsid w:val="00AB0F84"/>
    <w:rsid w:val="00AB1C87"/>
    <w:rsid w:val="00AB639F"/>
    <w:rsid w:val="00AB7C94"/>
    <w:rsid w:val="00AC17FF"/>
    <w:rsid w:val="00AC2B9A"/>
    <w:rsid w:val="00AC5730"/>
    <w:rsid w:val="00AC6B1B"/>
    <w:rsid w:val="00AC6E55"/>
    <w:rsid w:val="00AD1311"/>
    <w:rsid w:val="00AD346C"/>
    <w:rsid w:val="00AD34A5"/>
    <w:rsid w:val="00AD5824"/>
    <w:rsid w:val="00AD77AE"/>
    <w:rsid w:val="00AE099D"/>
    <w:rsid w:val="00AE1C3C"/>
    <w:rsid w:val="00AF038B"/>
    <w:rsid w:val="00AF3416"/>
    <w:rsid w:val="00AF36F5"/>
    <w:rsid w:val="00AF3A4F"/>
    <w:rsid w:val="00AF5B55"/>
    <w:rsid w:val="00AF6D5A"/>
    <w:rsid w:val="00B06EFE"/>
    <w:rsid w:val="00B10272"/>
    <w:rsid w:val="00B11ADC"/>
    <w:rsid w:val="00B169E4"/>
    <w:rsid w:val="00B17473"/>
    <w:rsid w:val="00B20C8F"/>
    <w:rsid w:val="00B20CFA"/>
    <w:rsid w:val="00B24C23"/>
    <w:rsid w:val="00B25E25"/>
    <w:rsid w:val="00B26720"/>
    <w:rsid w:val="00B307E5"/>
    <w:rsid w:val="00B33BC9"/>
    <w:rsid w:val="00B34CA4"/>
    <w:rsid w:val="00B362B9"/>
    <w:rsid w:val="00B40339"/>
    <w:rsid w:val="00B40BE9"/>
    <w:rsid w:val="00B430A2"/>
    <w:rsid w:val="00B4346C"/>
    <w:rsid w:val="00B43FE7"/>
    <w:rsid w:val="00B44FF1"/>
    <w:rsid w:val="00B45584"/>
    <w:rsid w:val="00B4629C"/>
    <w:rsid w:val="00B467EC"/>
    <w:rsid w:val="00B47081"/>
    <w:rsid w:val="00B54C48"/>
    <w:rsid w:val="00B55A00"/>
    <w:rsid w:val="00B60C0C"/>
    <w:rsid w:val="00B655F7"/>
    <w:rsid w:val="00B70B52"/>
    <w:rsid w:val="00B72337"/>
    <w:rsid w:val="00B74A5C"/>
    <w:rsid w:val="00B75F6A"/>
    <w:rsid w:val="00B80B8B"/>
    <w:rsid w:val="00B85126"/>
    <w:rsid w:val="00B92C95"/>
    <w:rsid w:val="00B94461"/>
    <w:rsid w:val="00B96163"/>
    <w:rsid w:val="00B96BC0"/>
    <w:rsid w:val="00B96F86"/>
    <w:rsid w:val="00BA4B48"/>
    <w:rsid w:val="00BA5376"/>
    <w:rsid w:val="00BA5FC8"/>
    <w:rsid w:val="00BA648A"/>
    <w:rsid w:val="00BB00CF"/>
    <w:rsid w:val="00BB0809"/>
    <w:rsid w:val="00BB2E54"/>
    <w:rsid w:val="00BB3703"/>
    <w:rsid w:val="00BB5261"/>
    <w:rsid w:val="00BB6974"/>
    <w:rsid w:val="00BB6E3C"/>
    <w:rsid w:val="00BB7522"/>
    <w:rsid w:val="00BC5B83"/>
    <w:rsid w:val="00BC783D"/>
    <w:rsid w:val="00BD36BF"/>
    <w:rsid w:val="00BD461F"/>
    <w:rsid w:val="00BE291B"/>
    <w:rsid w:val="00BE6153"/>
    <w:rsid w:val="00BE7084"/>
    <w:rsid w:val="00BE7C7B"/>
    <w:rsid w:val="00BF2871"/>
    <w:rsid w:val="00BF2E66"/>
    <w:rsid w:val="00BF3483"/>
    <w:rsid w:val="00BF5694"/>
    <w:rsid w:val="00BF6FFC"/>
    <w:rsid w:val="00C00C4E"/>
    <w:rsid w:val="00C00EC4"/>
    <w:rsid w:val="00C03408"/>
    <w:rsid w:val="00C0580A"/>
    <w:rsid w:val="00C05ABB"/>
    <w:rsid w:val="00C06048"/>
    <w:rsid w:val="00C072E7"/>
    <w:rsid w:val="00C24433"/>
    <w:rsid w:val="00C24AC0"/>
    <w:rsid w:val="00C2625E"/>
    <w:rsid w:val="00C26730"/>
    <w:rsid w:val="00C309DE"/>
    <w:rsid w:val="00C3409F"/>
    <w:rsid w:val="00C349C4"/>
    <w:rsid w:val="00C35ABF"/>
    <w:rsid w:val="00C36D01"/>
    <w:rsid w:val="00C4102B"/>
    <w:rsid w:val="00C434DB"/>
    <w:rsid w:val="00C439E2"/>
    <w:rsid w:val="00C44D71"/>
    <w:rsid w:val="00C44F0E"/>
    <w:rsid w:val="00C503BD"/>
    <w:rsid w:val="00C54118"/>
    <w:rsid w:val="00C55171"/>
    <w:rsid w:val="00C554CD"/>
    <w:rsid w:val="00C5799E"/>
    <w:rsid w:val="00C57CF9"/>
    <w:rsid w:val="00C6082B"/>
    <w:rsid w:val="00C63BB4"/>
    <w:rsid w:val="00C67788"/>
    <w:rsid w:val="00C70331"/>
    <w:rsid w:val="00C70C33"/>
    <w:rsid w:val="00C719CF"/>
    <w:rsid w:val="00C8566D"/>
    <w:rsid w:val="00C92817"/>
    <w:rsid w:val="00C9361A"/>
    <w:rsid w:val="00C93B39"/>
    <w:rsid w:val="00C9483D"/>
    <w:rsid w:val="00C96542"/>
    <w:rsid w:val="00CA22A1"/>
    <w:rsid w:val="00CA349F"/>
    <w:rsid w:val="00CA474C"/>
    <w:rsid w:val="00CA5265"/>
    <w:rsid w:val="00CB027E"/>
    <w:rsid w:val="00CB18A1"/>
    <w:rsid w:val="00CC1CF1"/>
    <w:rsid w:val="00CC1DB3"/>
    <w:rsid w:val="00CC2F98"/>
    <w:rsid w:val="00CC47A1"/>
    <w:rsid w:val="00CC6B1C"/>
    <w:rsid w:val="00CD0670"/>
    <w:rsid w:val="00CD0DD8"/>
    <w:rsid w:val="00CD0E35"/>
    <w:rsid w:val="00CD160E"/>
    <w:rsid w:val="00CD2001"/>
    <w:rsid w:val="00CD2061"/>
    <w:rsid w:val="00CD330D"/>
    <w:rsid w:val="00CD400C"/>
    <w:rsid w:val="00CD7EF5"/>
    <w:rsid w:val="00CE0B85"/>
    <w:rsid w:val="00CE1831"/>
    <w:rsid w:val="00CE24BB"/>
    <w:rsid w:val="00CE5C02"/>
    <w:rsid w:val="00CF0DBD"/>
    <w:rsid w:val="00CF4DF0"/>
    <w:rsid w:val="00CF4F37"/>
    <w:rsid w:val="00D0299E"/>
    <w:rsid w:val="00D032E9"/>
    <w:rsid w:val="00D05269"/>
    <w:rsid w:val="00D05DEF"/>
    <w:rsid w:val="00D06958"/>
    <w:rsid w:val="00D125CD"/>
    <w:rsid w:val="00D12D58"/>
    <w:rsid w:val="00D12E87"/>
    <w:rsid w:val="00D14369"/>
    <w:rsid w:val="00D1466D"/>
    <w:rsid w:val="00D155B5"/>
    <w:rsid w:val="00D17778"/>
    <w:rsid w:val="00D26A6F"/>
    <w:rsid w:val="00D27A44"/>
    <w:rsid w:val="00D35F2D"/>
    <w:rsid w:val="00D366F7"/>
    <w:rsid w:val="00D37134"/>
    <w:rsid w:val="00D405DC"/>
    <w:rsid w:val="00D42A94"/>
    <w:rsid w:val="00D44BB1"/>
    <w:rsid w:val="00D44D0D"/>
    <w:rsid w:val="00D4572B"/>
    <w:rsid w:val="00D4755C"/>
    <w:rsid w:val="00D51AB7"/>
    <w:rsid w:val="00D52214"/>
    <w:rsid w:val="00D5343B"/>
    <w:rsid w:val="00D553F0"/>
    <w:rsid w:val="00D56290"/>
    <w:rsid w:val="00D5630C"/>
    <w:rsid w:val="00D617B5"/>
    <w:rsid w:val="00D632CE"/>
    <w:rsid w:val="00D64AE0"/>
    <w:rsid w:val="00D7186F"/>
    <w:rsid w:val="00D76D79"/>
    <w:rsid w:val="00D81411"/>
    <w:rsid w:val="00D814DF"/>
    <w:rsid w:val="00D85A23"/>
    <w:rsid w:val="00D85F82"/>
    <w:rsid w:val="00D91E04"/>
    <w:rsid w:val="00D9348C"/>
    <w:rsid w:val="00D94633"/>
    <w:rsid w:val="00D94E58"/>
    <w:rsid w:val="00D972A9"/>
    <w:rsid w:val="00DA0152"/>
    <w:rsid w:val="00DA484C"/>
    <w:rsid w:val="00DA574B"/>
    <w:rsid w:val="00DB0F23"/>
    <w:rsid w:val="00DB44D0"/>
    <w:rsid w:val="00DB4E07"/>
    <w:rsid w:val="00DB7167"/>
    <w:rsid w:val="00DB7E66"/>
    <w:rsid w:val="00DB7F68"/>
    <w:rsid w:val="00DC0005"/>
    <w:rsid w:val="00DC3826"/>
    <w:rsid w:val="00DC49D7"/>
    <w:rsid w:val="00DC6735"/>
    <w:rsid w:val="00DC6FEB"/>
    <w:rsid w:val="00DC705A"/>
    <w:rsid w:val="00DD729C"/>
    <w:rsid w:val="00DE030A"/>
    <w:rsid w:val="00DE1279"/>
    <w:rsid w:val="00DE2707"/>
    <w:rsid w:val="00DE4383"/>
    <w:rsid w:val="00DE52B2"/>
    <w:rsid w:val="00DE57C4"/>
    <w:rsid w:val="00DE6D20"/>
    <w:rsid w:val="00DE7EE2"/>
    <w:rsid w:val="00DF0454"/>
    <w:rsid w:val="00DF180F"/>
    <w:rsid w:val="00DF1ABC"/>
    <w:rsid w:val="00DF1E61"/>
    <w:rsid w:val="00DF42C9"/>
    <w:rsid w:val="00DF5F24"/>
    <w:rsid w:val="00E009F0"/>
    <w:rsid w:val="00E013BC"/>
    <w:rsid w:val="00E0150E"/>
    <w:rsid w:val="00E04265"/>
    <w:rsid w:val="00E04978"/>
    <w:rsid w:val="00E04A61"/>
    <w:rsid w:val="00E04C03"/>
    <w:rsid w:val="00E052DB"/>
    <w:rsid w:val="00E06F1F"/>
    <w:rsid w:val="00E10136"/>
    <w:rsid w:val="00E15443"/>
    <w:rsid w:val="00E1564D"/>
    <w:rsid w:val="00E1661E"/>
    <w:rsid w:val="00E16726"/>
    <w:rsid w:val="00E2098A"/>
    <w:rsid w:val="00E20EF4"/>
    <w:rsid w:val="00E234DE"/>
    <w:rsid w:val="00E24EAE"/>
    <w:rsid w:val="00E3028C"/>
    <w:rsid w:val="00E31B4D"/>
    <w:rsid w:val="00E3213F"/>
    <w:rsid w:val="00E367D7"/>
    <w:rsid w:val="00E376A7"/>
    <w:rsid w:val="00E5037D"/>
    <w:rsid w:val="00E512A2"/>
    <w:rsid w:val="00E524CC"/>
    <w:rsid w:val="00E52ED5"/>
    <w:rsid w:val="00E53C53"/>
    <w:rsid w:val="00E57250"/>
    <w:rsid w:val="00E57B71"/>
    <w:rsid w:val="00E66702"/>
    <w:rsid w:val="00E70389"/>
    <w:rsid w:val="00E70B77"/>
    <w:rsid w:val="00E71160"/>
    <w:rsid w:val="00E73862"/>
    <w:rsid w:val="00E74EA1"/>
    <w:rsid w:val="00E756BD"/>
    <w:rsid w:val="00E80F75"/>
    <w:rsid w:val="00E904A0"/>
    <w:rsid w:val="00E90DDB"/>
    <w:rsid w:val="00E93935"/>
    <w:rsid w:val="00EA0893"/>
    <w:rsid w:val="00EA10C4"/>
    <w:rsid w:val="00EA1CF4"/>
    <w:rsid w:val="00EA31D3"/>
    <w:rsid w:val="00EA3693"/>
    <w:rsid w:val="00EA5025"/>
    <w:rsid w:val="00EA5102"/>
    <w:rsid w:val="00EB5FBE"/>
    <w:rsid w:val="00EC30C4"/>
    <w:rsid w:val="00EC32FF"/>
    <w:rsid w:val="00EC5561"/>
    <w:rsid w:val="00EC7375"/>
    <w:rsid w:val="00ED5087"/>
    <w:rsid w:val="00ED6491"/>
    <w:rsid w:val="00EE0C50"/>
    <w:rsid w:val="00EE3BB3"/>
    <w:rsid w:val="00EF14CE"/>
    <w:rsid w:val="00EF1B03"/>
    <w:rsid w:val="00EF243C"/>
    <w:rsid w:val="00EF2BF9"/>
    <w:rsid w:val="00EF3961"/>
    <w:rsid w:val="00EF625F"/>
    <w:rsid w:val="00EF78D1"/>
    <w:rsid w:val="00F10639"/>
    <w:rsid w:val="00F12320"/>
    <w:rsid w:val="00F1274A"/>
    <w:rsid w:val="00F128D0"/>
    <w:rsid w:val="00F157DA"/>
    <w:rsid w:val="00F15802"/>
    <w:rsid w:val="00F15D1E"/>
    <w:rsid w:val="00F2170C"/>
    <w:rsid w:val="00F22448"/>
    <w:rsid w:val="00F26C74"/>
    <w:rsid w:val="00F3101A"/>
    <w:rsid w:val="00F331FF"/>
    <w:rsid w:val="00F3485C"/>
    <w:rsid w:val="00F364F2"/>
    <w:rsid w:val="00F371AA"/>
    <w:rsid w:val="00F37620"/>
    <w:rsid w:val="00F414B3"/>
    <w:rsid w:val="00F441AA"/>
    <w:rsid w:val="00F4621C"/>
    <w:rsid w:val="00F46407"/>
    <w:rsid w:val="00F46847"/>
    <w:rsid w:val="00F47CAD"/>
    <w:rsid w:val="00F53146"/>
    <w:rsid w:val="00F542F9"/>
    <w:rsid w:val="00F556EA"/>
    <w:rsid w:val="00F561B0"/>
    <w:rsid w:val="00F61376"/>
    <w:rsid w:val="00F64390"/>
    <w:rsid w:val="00F647C7"/>
    <w:rsid w:val="00F658B9"/>
    <w:rsid w:val="00F71D9F"/>
    <w:rsid w:val="00F71E1D"/>
    <w:rsid w:val="00F7349D"/>
    <w:rsid w:val="00F73876"/>
    <w:rsid w:val="00F75798"/>
    <w:rsid w:val="00F757D2"/>
    <w:rsid w:val="00F77F0F"/>
    <w:rsid w:val="00F81BE6"/>
    <w:rsid w:val="00F82561"/>
    <w:rsid w:val="00F82EB2"/>
    <w:rsid w:val="00F83481"/>
    <w:rsid w:val="00F86E10"/>
    <w:rsid w:val="00F92439"/>
    <w:rsid w:val="00F92755"/>
    <w:rsid w:val="00F948CC"/>
    <w:rsid w:val="00F964D4"/>
    <w:rsid w:val="00F968D4"/>
    <w:rsid w:val="00F96B90"/>
    <w:rsid w:val="00FA0679"/>
    <w:rsid w:val="00FA4EA7"/>
    <w:rsid w:val="00FA5154"/>
    <w:rsid w:val="00FA5854"/>
    <w:rsid w:val="00FA5DF7"/>
    <w:rsid w:val="00FA77A7"/>
    <w:rsid w:val="00FA7C6C"/>
    <w:rsid w:val="00FB0B81"/>
    <w:rsid w:val="00FB1737"/>
    <w:rsid w:val="00FB3F79"/>
    <w:rsid w:val="00FB5794"/>
    <w:rsid w:val="00FB57D5"/>
    <w:rsid w:val="00FB7601"/>
    <w:rsid w:val="00FC40D1"/>
    <w:rsid w:val="00FC5F16"/>
    <w:rsid w:val="00FC656B"/>
    <w:rsid w:val="00FD2A1C"/>
    <w:rsid w:val="00FD35E2"/>
    <w:rsid w:val="00FD7EE1"/>
    <w:rsid w:val="00FE0390"/>
    <w:rsid w:val="00FE3EA3"/>
    <w:rsid w:val="00FE4069"/>
    <w:rsid w:val="00FE58A8"/>
    <w:rsid w:val="00FE6043"/>
    <w:rsid w:val="00FE63CE"/>
    <w:rsid w:val="00FF04D9"/>
    <w:rsid w:val="00FF254C"/>
    <w:rsid w:val="00FF36E8"/>
    <w:rsid w:val="00FF37C7"/>
    <w:rsid w:val="00FF48A7"/>
    <w:rsid w:val="00FF4B9B"/>
    <w:rsid w:val="00FF4E4C"/>
    <w:rsid w:val="00FF54A2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DF5F0"/>
  <w15:chartTrackingRefBased/>
  <w15:docId w15:val="{A6403398-7D0A-4618-B4AC-8D60256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37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5A"/>
  </w:style>
  <w:style w:type="paragraph" w:styleId="Footer">
    <w:name w:val="footer"/>
    <w:basedOn w:val="Normal"/>
    <w:link w:val="Foot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5A"/>
  </w:style>
  <w:style w:type="paragraph" w:styleId="ListParagraph">
    <w:name w:val="List Paragraph"/>
    <w:basedOn w:val="Normal"/>
    <w:uiPriority w:val="34"/>
    <w:qFormat/>
    <w:rsid w:val="00AF6D5A"/>
    <w:pPr>
      <w:ind w:left="720"/>
      <w:contextualSpacing/>
    </w:pPr>
  </w:style>
  <w:style w:type="paragraph" w:styleId="NoSpacing">
    <w:name w:val="No Spacing"/>
    <w:uiPriority w:val="1"/>
    <w:qFormat/>
    <w:rsid w:val="00962709"/>
    <w:rPr>
      <w:rFonts w:asciiTheme="minorHAnsi" w:eastAsiaTheme="minorHAnsi" w:hAnsiTheme="minorHAnsi" w:cstheme="minorBidi"/>
      <w:color w:val="44546A" w:themeColor="text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640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1523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FCS XV &amp; OWLS-17</vt:lpstr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X &amp; OWLS-17</dc:title>
  <dc:subject/>
  <dc:creator>Indian Institute of Technology Bombay</dc:creator>
  <cp:keywords/>
  <cp:lastModifiedBy>Sriram Gundimeda</cp:lastModifiedBy>
  <cp:revision>2</cp:revision>
  <dcterms:created xsi:type="dcterms:W3CDTF">2025-01-20T06:24:00Z</dcterms:created>
  <dcterms:modified xsi:type="dcterms:W3CDTF">2025-01-20T06:24:00Z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0d2040802fa7cf4373b7cec65c642a7c06040d269c42aa52feefeb426a1b10da</vt:lpwstr>
  </property>
</Properties>
</file>